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F8D2C7E" w:rsidR="003614B2" w:rsidRDefault="00591204">
      <w:pPr>
        <w:pBdr>
          <w:top w:val="nil"/>
          <w:left w:val="nil"/>
          <w:bottom w:val="nil"/>
          <w:right w:val="nil"/>
          <w:between w:val="nil"/>
        </w:pBdr>
        <w:rPr>
          <w:rFonts w:ascii="Times New Roman" w:eastAsia="Times New Roman" w:hAnsi="Times New Roman" w:cs="Times New Roman"/>
          <w:b/>
          <w:color w:val="000000"/>
        </w:rPr>
      </w:pPr>
      <w:bookmarkStart w:id="0" w:name="_heading=h.gjdgxs" w:colFirst="0" w:colLast="0"/>
      <w:bookmarkStart w:id="1" w:name="_GoBack"/>
      <w:bookmarkEnd w:id="0"/>
      <w:r>
        <w:rPr>
          <w:rFonts w:ascii="Times New Roman" w:eastAsia="Times New Roman" w:hAnsi="Times New Roman" w:cs="Times New Roman"/>
          <w:b/>
          <w:color w:val="000000"/>
        </w:rPr>
        <w:t xml:space="preserve">REGLAMENTO INTERNO DEL </w:t>
      </w:r>
      <w:r>
        <w:rPr>
          <w:rFonts w:ascii="Times New Roman" w:eastAsia="Times New Roman" w:hAnsi="Times New Roman" w:cs="Times New Roman"/>
          <w:b/>
        </w:rPr>
        <w:t xml:space="preserve">COMITÉ </w:t>
      </w:r>
      <w:r>
        <w:rPr>
          <w:rFonts w:ascii="Times New Roman" w:eastAsia="Times New Roman" w:hAnsi="Times New Roman" w:cs="Times New Roman"/>
          <w:b/>
          <w:color w:val="000000"/>
        </w:rPr>
        <w:t xml:space="preserve">INSTITUCIONAL PARA EL CUIDADO Y USO DE ANIMALES DE </w:t>
      </w:r>
      <w:r>
        <w:rPr>
          <w:rFonts w:ascii="Times New Roman" w:eastAsia="Times New Roman" w:hAnsi="Times New Roman" w:cs="Times New Roman"/>
          <w:b/>
        </w:rPr>
        <w:t>EXPERIMENTACIÓN</w:t>
      </w:r>
      <w:r>
        <w:rPr>
          <w:rFonts w:ascii="Times New Roman" w:eastAsia="Times New Roman" w:hAnsi="Times New Roman" w:cs="Times New Roman"/>
          <w:b/>
          <w:color w:val="000000"/>
        </w:rPr>
        <w:t xml:space="preserve"> (CICUAL</w:t>
      </w:r>
      <w:r w:rsidR="00753FAF">
        <w:rPr>
          <w:rFonts w:ascii="Times New Roman" w:eastAsia="Times New Roman" w:hAnsi="Times New Roman" w:cs="Times New Roman"/>
          <w:b/>
          <w:color w:val="000000"/>
        </w:rPr>
        <w:t>) DEL INIBIOMA</w:t>
      </w:r>
    </w:p>
    <w:bookmarkEnd w:id="1"/>
    <w:p w14:paraId="00000002" w14:textId="7097CB98" w:rsidR="003614B2" w:rsidRDefault="00591204">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El presente reglamento interno tiene como objetivo o</w:t>
      </w:r>
      <w:r w:rsidR="00AF4BD6">
        <w:rPr>
          <w:rFonts w:ascii="Times New Roman" w:eastAsia="Times New Roman" w:hAnsi="Times New Roman" w:cs="Times New Roman"/>
          <w:color w:val="000000"/>
        </w:rPr>
        <w:t>rganizar el funcionamiento del CICUAL del Instituto</w:t>
      </w:r>
      <w:r>
        <w:rPr>
          <w:rFonts w:ascii="Times New Roman" w:eastAsia="Times New Roman" w:hAnsi="Times New Roman" w:cs="Times New Roman"/>
          <w:color w:val="000000"/>
        </w:rPr>
        <w:t xml:space="preserve"> de Investigaciones en Biodiversidad </w:t>
      </w:r>
      <w:r>
        <w:rPr>
          <w:rFonts w:ascii="Times New Roman" w:eastAsia="Times New Roman" w:hAnsi="Times New Roman" w:cs="Times New Roman"/>
        </w:rPr>
        <w:t>y</w:t>
      </w:r>
      <w:r>
        <w:rPr>
          <w:rFonts w:ascii="Times New Roman" w:eastAsia="Times New Roman" w:hAnsi="Times New Roman" w:cs="Times New Roman"/>
          <w:color w:val="000000"/>
        </w:rPr>
        <w:t xml:space="preserve"> Medioambiente (INIBIOMA), CONICET.</w:t>
      </w:r>
    </w:p>
    <w:p w14:paraId="00000003" w14:textId="73B1D834" w:rsidR="003614B2" w:rsidRDefault="00AF4BD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El</w:t>
      </w:r>
      <w:r w:rsidR="00591204">
        <w:rPr>
          <w:rFonts w:ascii="Times New Roman" w:eastAsia="Times New Roman" w:hAnsi="Times New Roman" w:cs="Times New Roman"/>
          <w:color w:val="000000"/>
        </w:rPr>
        <w:t xml:space="preserve"> CICUAL depende funcionalmente del Director del INIBIOMA.</w:t>
      </w:r>
    </w:p>
    <w:p w14:paraId="00000004" w14:textId="50905BD9" w:rsidR="003614B2" w:rsidRDefault="00AF4BD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El</w:t>
      </w:r>
      <w:r w:rsidR="00591204">
        <w:rPr>
          <w:rFonts w:ascii="Times New Roman" w:eastAsia="Times New Roman" w:hAnsi="Times New Roman" w:cs="Times New Roman"/>
          <w:color w:val="000000"/>
        </w:rPr>
        <w:t xml:space="preserve"> CICUAL tendrá un coordinador/a que se </w:t>
      </w:r>
      <w:sdt>
        <w:sdtPr>
          <w:tag w:val="goog_rdk_0"/>
          <w:id w:val="1138771693"/>
        </w:sdtPr>
        <w:sdtEndPr/>
        <w:sdtContent/>
      </w:sdt>
      <w:r w:rsidR="00591204">
        <w:rPr>
          <w:rFonts w:ascii="Times New Roman" w:eastAsia="Times New Roman" w:hAnsi="Times New Roman" w:cs="Times New Roman"/>
          <w:color w:val="000000"/>
        </w:rPr>
        <w:t>designará entre los miembros de la CICUAL.</w:t>
      </w:r>
    </w:p>
    <w:p w14:paraId="00000005" w14:textId="379B2F21" w:rsidR="003614B2" w:rsidRPr="004A5001" w:rsidRDefault="00591204">
      <w:pPr>
        <w:numPr>
          <w:ilvl w:val="0"/>
          <w:numId w:val="1"/>
        </w:numPr>
        <w:pBdr>
          <w:top w:val="nil"/>
          <w:left w:val="nil"/>
          <w:bottom w:val="nil"/>
          <w:right w:val="nil"/>
          <w:between w:val="nil"/>
        </w:pBdr>
        <w:rPr>
          <w:rFonts w:ascii="Times New Roman" w:eastAsia="Times New Roman" w:hAnsi="Times New Roman" w:cs="Times New Roman"/>
          <w:color w:val="000000"/>
        </w:rPr>
      </w:pPr>
      <w:r w:rsidRPr="004A5001">
        <w:rPr>
          <w:rFonts w:ascii="Times New Roman" w:eastAsia="Times New Roman" w:hAnsi="Times New Roman" w:cs="Times New Roman"/>
          <w:color w:val="000000"/>
        </w:rPr>
        <w:t>Las reuniones serán convoc</w:t>
      </w:r>
      <w:r w:rsidR="00AF4BD6" w:rsidRPr="004A5001">
        <w:rPr>
          <w:rFonts w:ascii="Times New Roman" w:eastAsia="Times New Roman" w:hAnsi="Times New Roman" w:cs="Times New Roman"/>
          <w:color w:val="000000"/>
        </w:rPr>
        <w:t xml:space="preserve">adas por el coordinador/a del </w:t>
      </w:r>
      <w:r w:rsidRPr="004A5001">
        <w:rPr>
          <w:rFonts w:ascii="Times New Roman" w:eastAsia="Times New Roman" w:hAnsi="Times New Roman" w:cs="Times New Roman"/>
          <w:color w:val="000000"/>
        </w:rPr>
        <w:t xml:space="preserve">CICUAL y se realizarán con una periodicidad por lo menos mensual. La reunión deberá contar con un quórum de la mitad más uno de los miembros para poder sesionar. La asistencia se firmará en la hoja del orden del día que se adjuntará al libro de </w:t>
      </w:r>
      <w:sdt>
        <w:sdtPr>
          <w:tag w:val="goog_rdk_1"/>
          <w:id w:val="1923834170"/>
          <w:showingPlcHdr/>
        </w:sdtPr>
        <w:sdtEndPr/>
        <w:sdtContent>
          <w:r w:rsidR="004A5001" w:rsidRPr="004A5001">
            <w:t xml:space="preserve">     </w:t>
          </w:r>
        </w:sdtContent>
      </w:sdt>
      <w:r w:rsidRPr="004A5001">
        <w:rPr>
          <w:rFonts w:ascii="Times New Roman" w:eastAsia="Times New Roman" w:hAnsi="Times New Roman" w:cs="Times New Roman"/>
          <w:color w:val="000000"/>
        </w:rPr>
        <w:t xml:space="preserve">actas. </w:t>
      </w:r>
    </w:p>
    <w:p w14:paraId="00000006" w14:textId="77777777" w:rsidR="003614B2" w:rsidRPr="004A5001" w:rsidRDefault="00591204">
      <w:pPr>
        <w:numPr>
          <w:ilvl w:val="0"/>
          <w:numId w:val="1"/>
        </w:numPr>
        <w:pBdr>
          <w:top w:val="nil"/>
          <w:left w:val="nil"/>
          <w:bottom w:val="nil"/>
          <w:right w:val="nil"/>
          <w:between w:val="nil"/>
        </w:pBdr>
        <w:rPr>
          <w:rFonts w:ascii="Times New Roman" w:eastAsia="Times New Roman" w:hAnsi="Times New Roman" w:cs="Times New Roman"/>
          <w:color w:val="000000"/>
        </w:rPr>
      </w:pPr>
      <w:r w:rsidRPr="004A5001">
        <w:rPr>
          <w:rFonts w:ascii="Times New Roman" w:eastAsia="Times New Roman" w:hAnsi="Times New Roman" w:cs="Times New Roman"/>
          <w:color w:val="000000"/>
        </w:rPr>
        <w:t xml:space="preserve">Cuando la situación lo amerite, el coordinador/a podrá autorizar la realización de reuniones </w:t>
      </w:r>
      <w:r w:rsidRPr="004A5001">
        <w:rPr>
          <w:rFonts w:ascii="Times New Roman" w:eastAsia="Times New Roman" w:hAnsi="Times New Roman" w:cs="Times New Roman"/>
          <w:i/>
          <w:color w:val="000000"/>
        </w:rPr>
        <w:t>ad hoc</w:t>
      </w:r>
      <w:r w:rsidRPr="004A5001">
        <w:rPr>
          <w:rFonts w:ascii="Times New Roman" w:eastAsia="Times New Roman" w:hAnsi="Times New Roman" w:cs="Times New Roman"/>
          <w:color w:val="000000"/>
        </w:rPr>
        <w:t xml:space="preserve"> que podrán contar con un menor número de miembros que los establecidos precedentemente.</w:t>
      </w:r>
    </w:p>
    <w:p w14:paraId="00000007" w14:textId="75010A37" w:rsidR="003614B2" w:rsidRDefault="00AF4BD6">
      <w:pPr>
        <w:numPr>
          <w:ilvl w:val="0"/>
          <w:numId w:val="1"/>
        </w:numPr>
        <w:pBdr>
          <w:top w:val="nil"/>
          <w:left w:val="nil"/>
          <w:bottom w:val="nil"/>
          <w:right w:val="nil"/>
          <w:between w:val="nil"/>
        </w:pBdr>
        <w:rPr>
          <w:rFonts w:ascii="Times New Roman" w:eastAsia="Times New Roman" w:hAnsi="Times New Roman" w:cs="Times New Roman"/>
          <w:color w:val="000000"/>
        </w:rPr>
      </w:pPr>
      <w:r w:rsidRPr="004A5001">
        <w:rPr>
          <w:rFonts w:ascii="Times New Roman" w:eastAsia="Times New Roman" w:hAnsi="Times New Roman" w:cs="Times New Roman"/>
          <w:color w:val="000000"/>
        </w:rPr>
        <w:t>El</w:t>
      </w:r>
      <w:r w:rsidR="00591204" w:rsidRPr="004A5001">
        <w:rPr>
          <w:rFonts w:ascii="Times New Roman" w:eastAsia="Times New Roman" w:hAnsi="Times New Roman" w:cs="Times New Roman"/>
          <w:color w:val="000000"/>
        </w:rPr>
        <w:t xml:space="preserve"> CICUAL aprobará un cronograma de reuniones que será dado a conocer a la</w:t>
      </w:r>
      <w:r w:rsidR="00591204">
        <w:rPr>
          <w:rFonts w:ascii="Times New Roman" w:eastAsia="Times New Roman" w:hAnsi="Times New Roman" w:cs="Times New Roman"/>
          <w:color w:val="000000"/>
        </w:rPr>
        <w:t xml:space="preserve"> comunidad del INIBIOMA. </w:t>
      </w:r>
    </w:p>
    <w:p w14:paraId="00000008" w14:textId="2D162C28" w:rsidR="003614B2" w:rsidRDefault="00591204">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 el objeto de a</w:t>
      </w:r>
      <w:r w:rsidR="00AF4BD6">
        <w:rPr>
          <w:rFonts w:ascii="Times New Roman" w:eastAsia="Times New Roman" w:hAnsi="Times New Roman" w:cs="Times New Roman"/>
          <w:color w:val="000000"/>
        </w:rPr>
        <w:t xml:space="preserve">gilizar el funcionamiento del </w:t>
      </w:r>
      <w:r>
        <w:rPr>
          <w:rFonts w:ascii="Times New Roman" w:eastAsia="Times New Roman" w:hAnsi="Times New Roman" w:cs="Times New Roman"/>
          <w:color w:val="000000"/>
        </w:rPr>
        <w:t>CICUAL la misma fijará, en cada reunión, el orden de prioridad en el temario a ser tratado en la siguiente convocatoria. Pudiendo incorporarse otros temas en el transcurso del período entre reuniones.</w:t>
      </w:r>
    </w:p>
    <w:p w14:paraId="00000009" w14:textId="52F41432" w:rsidR="003614B2" w:rsidRDefault="00AF4BD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El</w:t>
      </w:r>
      <w:r w:rsidR="00591204">
        <w:rPr>
          <w:rFonts w:ascii="Times New Roman" w:eastAsia="Times New Roman" w:hAnsi="Times New Roman" w:cs="Times New Roman"/>
          <w:color w:val="000000"/>
        </w:rPr>
        <w:t xml:space="preserve"> CICUAL elaborará un acta con los temas tratados en cada reunión. La misma deberá ser aprobada y quedará guardada en formato PDF.</w:t>
      </w:r>
    </w:p>
    <w:p w14:paraId="0000000A" w14:textId="77777777" w:rsidR="003614B2" w:rsidRDefault="00591204">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Los documentos y protocolos experimentales que deban ser estudiados y aprobados por la CICUAL se enviarán por correo electrónico a cada uno de sus miembros antes de la reunión en la cual se proceda a su tratamiento.</w:t>
      </w:r>
    </w:p>
    <w:p w14:paraId="0000000B" w14:textId="26A03EB6" w:rsidR="003614B2" w:rsidRDefault="00591204">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Los protocolos experimentales deberán ser presentados por los solicitantes en formato .p</w:t>
      </w:r>
      <w:r w:rsidR="00AF4BD6">
        <w:rPr>
          <w:rFonts w:ascii="Times New Roman" w:eastAsia="Times New Roman" w:hAnsi="Times New Roman" w:cs="Times New Roman"/>
          <w:color w:val="000000"/>
        </w:rPr>
        <w:t>df, al correo electrónico del</w:t>
      </w:r>
      <w:r>
        <w:rPr>
          <w:rFonts w:ascii="Times New Roman" w:eastAsia="Times New Roman" w:hAnsi="Times New Roman" w:cs="Times New Roman"/>
          <w:color w:val="000000"/>
        </w:rPr>
        <w:t xml:space="preserve"> CICUAL, al menos 15 días antes de la s</w:t>
      </w:r>
      <w:r w:rsidR="00AF4BD6">
        <w:rPr>
          <w:rFonts w:ascii="Times New Roman" w:eastAsia="Times New Roman" w:hAnsi="Times New Roman" w:cs="Times New Roman"/>
          <w:color w:val="000000"/>
        </w:rPr>
        <w:t>iguiente reunión del</w:t>
      </w:r>
      <w:r>
        <w:rPr>
          <w:rFonts w:ascii="Times New Roman" w:eastAsia="Times New Roman" w:hAnsi="Times New Roman" w:cs="Times New Roman"/>
          <w:color w:val="000000"/>
        </w:rPr>
        <w:t xml:space="preserve"> CICUAL para ser cons</w:t>
      </w:r>
      <w:r w:rsidR="00AF4BD6">
        <w:rPr>
          <w:rFonts w:ascii="Times New Roman" w:eastAsia="Times New Roman" w:hAnsi="Times New Roman" w:cs="Times New Roman"/>
          <w:color w:val="000000"/>
        </w:rPr>
        <w:t>iderados para su evaluación. El</w:t>
      </w:r>
      <w:r>
        <w:rPr>
          <w:rFonts w:ascii="Times New Roman" w:eastAsia="Times New Roman" w:hAnsi="Times New Roman" w:cs="Times New Roman"/>
          <w:color w:val="000000"/>
        </w:rPr>
        <w:t xml:space="preserve"> CICUAL se expedirá en un plazo no mayor a los 50 días posteriores a la presentación del protocolo.</w:t>
      </w:r>
    </w:p>
    <w:p w14:paraId="0000000C" w14:textId="6EAAC3AB" w:rsidR="003614B2" w:rsidRDefault="00AF4BD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El coordinador del</w:t>
      </w:r>
      <w:r w:rsidR="00591204">
        <w:rPr>
          <w:rFonts w:ascii="Times New Roman" w:eastAsia="Times New Roman" w:hAnsi="Times New Roman" w:cs="Times New Roman"/>
          <w:color w:val="000000"/>
        </w:rPr>
        <w:t xml:space="preserve"> CICUAL, a pedido de sus miembros, podrá recurrir a consultores externos para opinar sobre los temas que generen dudas o de los que no haya expe</w:t>
      </w:r>
      <w:r>
        <w:rPr>
          <w:rFonts w:ascii="Times New Roman" w:eastAsia="Times New Roman" w:hAnsi="Times New Roman" w:cs="Times New Roman"/>
          <w:color w:val="000000"/>
        </w:rPr>
        <w:t>riencia entre los miembros del</w:t>
      </w:r>
      <w:r w:rsidR="00591204">
        <w:rPr>
          <w:rFonts w:ascii="Times New Roman" w:eastAsia="Times New Roman" w:hAnsi="Times New Roman" w:cs="Times New Roman"/>
          <w:color w:val="000000"/>
        </w:rPr>
        <w:t xml:space="preserve"> CICUAL.</w:t>
      </w:r>
    </w:p>
    <w:p w14:paraId="0000000D" w14:textId="5DB8EBFF" w:rsidR="003614B2" w:rsidRDefault="00591204">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 aprobación o desaprobación de los protocolos experimentales presentados, así como las modificaciones propuestas, deberán ser avaladas por l</w:t>
      </w:r>
      <w:r w:rsidR="00AF4BD6">
        <w:rPr>
          <w:rFonts w:ascii="Times New Roman" w:eastAsia="Times New Roman" w:hAnsi="Times New Roman" w:cs="Times New Roman"/>
          <w:color w:val="000000"/>
        </w:rPr>
        <w:t>a mayoría de los miembros del</w:t>
      </w:r>
      <w:r>
        <w:rPr>
          <w:rFonts w:ascii="Times New Roman" w:eastAsia="Times New Roman" w:hAnsi="Times New Roman" w:cs="Times New Roman"/>
          <w:color w:val="000000"/>
        </w:rPr>
        <w:t xml:space="preserve"> CICUAL y constará en actas además de ser informado al investigador responsable (IR) a través del mail oficial de</w:t>
      </w:r>
      <w:r w:rsidR="00AF4BD6">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 CICUAL. Luego de la aprobación final de un protocolo, el IR deberá enviar escaneada una copia con firma original en todas sus hojas para que queden </w:t>
      </w:r>
      <w:r w:rsidR="00B3631B">
        <w:rPr>
          <w:rFonts w:ascii="Times New Roman" w:eastAsia="Times New Roman" w:hAnsi="Times New Roman" w:cs="Times New Roman"/>
          <w:color w:val="000000"/>
        </w:rPr>
        <w:t>archivadas digitalmente por este</w:t>
      </w:r>
      <w:r>
        <w:rPr>
          <w:rFonts w:ascii="Times New Roman" w:eastAsia="Times New Roman" w:hAnsi="Times New Roman" w:cs="Times New Roman"/>
          <w:color w:val="000000"/>
        </w:rPr>
        <w:t xml:space="preserve"> CICUAL. </w:t>
      </w:r>
    </w:p>
    <w:p w14:paraId="0000000E" w14:textId="77777777" w:rsidR="003614B2" w:rsidRDefault="00591204">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protocolos experimentales analizados y las decisiones que sobre ellos se tomen estarán sujetos a la más estricta confidencialidad, a la cual estarán obligados todos los miembros de la Comisión así como los consultores que eventualmente puedan actuar. </w:t>
      </w:r>
    </w:p>
    <w:p w14:paraId="0000000F" w14:textId="77777777" w:rsidR="003614B2" w:rsidRDefault="003614B2">
      <w:pPr>
        <w:pBdr>
          <w:top w:val="nil"/>
          <w:left w:val="nil"/>
          <w:bottom w:val="nil"/>
          <w:right w:val="nil"/>
          <w:between w:val="nil"/>
        </w:pBdr>
        <w:rPr>
          <w:rFonts w:ascii="Times" w:eastAsia="Times" w:hAnsi="Times" w:cs="Times"/>
          <w:color w:val="000000"/>
          <w:sz w:val="20"/>
          <w:szCs w:val="20"/>
        </w:rPr>
      </w:pPr>
    </w:p>
    <w:p w14:paraId="00000010" w14:textId="77777777" w:rsidR="003614B2" w:rsidRDefault="003614B2"/>
    <w:sectPr w:rsidR="003614B2">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33F"/>
    <w:multiLevelType w:val="multilevel"/>
    <w:tmpl w:val="70B44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B2"/>
    <w:rsid w:val="003614B2"/>
    <w:rsid w:val="004A5001"/>
    <w:rsid w:val="005776E7"/>
    <w:rsid w:val="00591204"/>
    <w:rsid w:val="00753FAF"/>
    <w:rsid w:val="00792278"/>
    <w:rsid w:val="00AF4BD6"/>
    <w:rsid w:val="00B3631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8578CC-244D-4128-B99C-431E6185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A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NormalWeb">
    <w:name w:val="Normal (Web)"/>
    <w:basedOn w:val="Normal"/>
    <w:uiPriority w:val="99"/>
    <w:semiHidden/>
    <w:unhideWhenUsed/>
    <w:rsid w:val="00CB50C2"/>
    <w:pPr>
      <w:spacing w:before="100" w:beforeAutospacing="1" w:after="100" w:afterAutospacing="1"/>
    </w:pPr>
    <w:rPr>
      <w:rFonts w:ascii="Times New Roman" w:hAnsi="Times New Roman" w:cs="Times New Roman"/>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AF4BD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4BD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jcgXbSFzxkzgOF83RFoFCODMQ==">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Rago</dc:creator>
  <cp:lastModifiedBy>mghio</cp:lastModifiedBy>
  <cp:revision>2</cp:revision>
  <cp:lastPrinted>2020-03-03T17:10:00Z</cp:lastPrinted>
  <dcterms:created xsi:type="dcterms:W3CDTF">2020-10-28T22:21:00Z</dcterms:created>
  <dcterms:modified xsi:type="dcterms:W3CDTF">2020-10-28T22:21:00Z</dcterms:modified>
</cp:coreProperties>
</file>